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2E0FF7" w:rsidRDefault="002E0FF7" w:rsidP="002E0FF7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3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10"/>
        <w:gridCol w:w="1995"/>
        <w:gridCol w:w="1984"/>
        <w:gridCol w:w="1276"/>
        <w:gridCol w:w="2551"/>
        <w:gridCol w:w="1985"/>
        <w:gridCol w:w="2551"/>
        <w:gridCol w:w="2683"/>
      </w:tblGrid>
      <w:tr w:rsidR="002E0FF7" w:rsidRPr="006820E8" w:rsidTr="00AF65BB">
        <w:trPr>
          <w:trHeight w:val="673"/>
        </w:trPr>
        <w:tc>
          <w:tcPr>
            <w:tcW w:w="710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Телеканал</w:t>
            </w:r>
          </w:p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РЭШ</w:t>
            </w:r>
          </w:p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820E8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6820E8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ПН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18.05</w:t>
            </w: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Правописание окончаний имён прилагательных.  Правописание приставок и предлогов.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https://resh.edu.ru/subject/lesson/6309/main/201544/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https://www.youtube.com/watch?v=9PpzU3BY_x4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Упр. 248   стр.135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984" w:type="dxa"/>
          </w:tcPr>
          <w:p w:rsidR="002E0FF7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57A92">
              <w:rPr>
                <w:rFonts w:ascii="Times New Roman" w:hAnsi="Times New Roman"/>
                <w:sz w:val="20"/>
              </w:rPr>
              <w:t>Подготовка по выполнению модуля.</w:t>
            </w:r>
          </w:p>
          <w:p w:rsidR="002E0FF7" w:rsidRPr="00520D99" w:rsidRDefault="002E0FF7" w:rsidP="00AF65BB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37391">
              <w:rPr>
                <w:rFonts w:ascii="Times New Roman" w:hAnsi="Times New Roman"/>
                <w:b/>
                <w:sz w:val="20"/>
              </w:rPr>
              <w:t>«Распорядок дня»</w:t>
            </w:r>
          </w:p>
        </w:tc>
        <w:tc>
          <w:tcPr>
            <w:tcW w:w="1276" w:type="dxa"/>
            <w:shd w:val="clear" w:color="auto" w:fill="auto"/>
          </w:tcPr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237391" w:rsidRDefault="002E0FF7" w:rsidP="00AF65BB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работы по теме </w:t>
            </w:r>
            <w:r w:rsidRPr="00237391">
              <w:rPr>
                <w:rFonts w:ascii="Times New Roman" w:hAnsi="Times New Roman"/>
                <w:b/>
                <w:sz w:val="20"/>
              </w:rPr>
              <w:t>«Распорядок дня»</w:t>
            </w:r>
          </w:p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Приёмы письменного умножения и  деления  в пределах 1000.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https://www.youtube.com/watch?v=x6B0n0lBg0w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Стр.100   № 10,12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Г.-Х. Андерсен «Гадкий утёнок»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https://resh.edu.ru/subject/lesson/5193/main/196546/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Читать стр.205-209; подготовить пересказ отрывка «Знакомство с жителями птичьего  </w:t>
            </w:r>
            <w:r w:rsidRPr="006820E8">
              <w:rPr>
                <w:rFonts w:ascii="Times New Roman" w:hAnsi="Times New Roman"/>
                <w:sz w:val="20"/>
              </w:rPr>
              <w:lastRenderedPageBreak/>
              <w:t>двора»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Алгоритм письменного умножения трёхзначного числа на 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однозначное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https://resh.edu.ru/subject/lesson/3916/main/218648/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ВТ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19.05</w:t>
            </w: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Г.-Х. Андерсен «Гадкий утёнок»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https://resh.edu.ru/subject/lesson/5193/train/196553/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Читать стр.210-214; сделай иллюстрации к тексту. 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Правописание безударных гласных. Словарный диктант.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https://www.youtube.com/watch?v=xOa5rG67HRs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https://www.youtube.com/watch?v=pevo6qeF_QQ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Приёмы письменного умножения и деления в пределах 1000.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https://www.youtube.com/watch?v=rZ62dxiVtUU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https://www.youtube.com/watch?v=94qUkuCK7l4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Итоговая контрольная работа №9.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</w:rPr>
            </w:pPr>
            <w:hyperlink r:id="rId20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https://www.youtube.com/watch?v=jOkB-gd8hFQ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учебник стр.110-111 вариант по выбору.</w:t>
            </w:r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СР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20.05</w:t>
            </w: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Однокоренные слова.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</w:rPr>
            </w:pPr>
            <w:hyperlink r:id="rId21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https://www.youtube.com/watch?v=YBrzs4SXYB8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Упр.258 стр.139</w:t>
            </w:r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984" w:type="dxa"/>
          </w:tcPr>
          <w:p w:rsidR="002E0FF7" w:rsidRPr="00237391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37391">
              <w:rPr>
                <w:rFonts w:ascii="Times New Roman" w:hAnsi="Times New Roman"/>
                <w:sz w:val="20"/>
              </w:rPr>
              <w:t>Контроль чтения.</w:t>
            </w:r>
          </w:p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37391">
              <w:rPr>
                <w:rFonts w:ascii="Times New Roman" w:hAnsi="Times New Roman"/>
                <w:sz w:val="20"/>
              </w:rPr>
              <w:t>Контроль говорения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стр.134-135 упр.1  письменно.</w:t>
            </w:r>
          </w:p>
          <w:p w:rsidR="002E0FF7" w:rsidRPr="006D19B5" w:rsidRDefault="002E0FF7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диалог стр.135 упр.4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Проверка деления.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https://resh.edu.ru/subject/lesson/6235/main/279367/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Выполнить номер 1,4  письменно  стр.105.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Текст.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https://resh.edu.ru/subject/lesson/5356/main/201453/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Алгоритм деления трёхзначного числа на 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однозначное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https://www.youtube.com/watch?v=Ac-0F66d9y4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lastRenderedPageBreak/>
              <w:t>ЧТ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21.05</w:t>
            </w: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Обобщение по разделу   «Зарубежная литература» Контрольная работа №5.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https://resh.edu.ru/subject/lesson/5215/main/196577/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Работа по учебнику «Проверим себя и оценим свои достижения» стр. 215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Сочинение на тему  «Почему я жду летних каникул».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https://resh.edu.ru/subject/lesson/5356/train/201457/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Написать сочинение; нарисовать иллюстрацию к сочинению.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Повторение. Умножение трёхзначного числа на однозначное число.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https://resh.edu.ru/subject/lesson/6236/main/218679/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Выполнить номер 19,20    письменно  стр.101</w:t>
            </w: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ПТ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22.05</w:t>
            </w: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Итоговый урок «Что читать летом»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</w:rPr>
            </w:pPr>
            <w:hyperlink r:id="rId28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https://www.youtube.com/watch?v=94NJOKvuUTo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Ознакомиться  со списком литературы для самостоятельного чтения летом.</w:t>
            </w:r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Проверка техники чтения.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https://www.youtube.com/watch?v=rV5wQL6x6Y8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КВН «Знатоки русского языка»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0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https://www.youtube.com/watch?v=V0F7_mSanqA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FF7" w:rsidRPr="006820E8" w:rsidTr="00AF65BB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Обобщающий урок.</w:t>
            </w:r>
          </w:p>
        </w:tc>
        <w:tc>
          <w:tcPr>
            <w:tcW w:w="1276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1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https://resh.edu.ru/subject/lesson/3938/main/271155/</w:t>
              </w:r>
            </w:hyperlink>
          </w:p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2E0FF7" w:rsidRPr="006820E8" w:rsidRDefault="002E0FF7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32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659" w:rsidRDefault="00066659">
      <w:pPr>
        <w:spacing w:after="0" w:line="240" w:lineRule="auto"/>
      </w:pPr>
      <w:r>
        <w:separator/>
      </w:r>
    </w:p>
  </w:endnote>
  <w:endnote w:type="continuationSeparator" w:id="0">
    <w:p w:rsidR="00066659" w:rsidRDefault="0006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659" w:rsidRDefault="00066659">
      <w:pPr>
        <w:spacing w:after="0" w:line="240" w:lineRule="auto"/>
      </w:pPr>
      <w:r>
        <w:separator/>
      </w:r>
    </w:p>
  </w:footnote>
  <w:footnote w:type="continuationSeparator" w:id="0">
    <w:p w:rsidR="00066659" w:rsidRDefault="0006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66659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5193/main/196546/" TargetMode="External"/><Relationship Id="rId18" Type="http://schemas.openxmlformats.org/officeDocument/2006/relationships/hyperlink" Target="https://www.youtube.com/watch?v=rZ62dxiVtUU" TargetMode="External"/><Relationship Id="rId26" Type="http://schemas.openxmlformats.org/officeDocument/2006/relationships/hyperlink" Target="https://resh.edu.ru/subject/lesson/5356/train/2014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Brzs4SXYB8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v=x6B0n0lBg0w" TargetMode="External"/><Relationship Id="rId17" Type="http://schemas.openxmlformats.org/officeDocument/2006/relationships/hyperlink" Target="https://www.youtube.com/watch?v=pevo6qeF_QQ" TargetMode="External"/><Relationship Id="rId25" Type="http://schemas.openxmlformats.org/officeDocument/2006/relationships/hyperlink" Target="https://resh.edu.ru/subject/lesson/5215/main/196577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Oa5rG67HRs" TargetMode="External"/><Relationship Id="rId20" Type="http://schemas.openxmlformats.org/officeDocument/2006/relationships/hyperlink" Target="https://www.youtube.com/watch?v=jOkB-gd8hFQ" TargetMode="External"/><Relationship Id="rId29" Type="http://schemas.openxmlformats.org/officeDocument/2006/relationships/hyperlink" Target="https://www.youtube.com/watch?v=rV5wQL6x6Y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9PpzU3BY_x4" TargetMode="External"/><Relationship Id="rId24" Type="http://schemas.openxmlformats.org/officeDocument/2006/relationships/hyperlink" Target="https://www.youtube.com/watch?v=Ac-0F66d9y4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5193/train/196553/" TargetMode="External"/><Relationship Id="rId23" Type="http://schemas.openxmlformats.org/officeDocument/2006/relationships/hyperlink" Target="https://resh.edu.ru/subject/lesson/5356/main/201453/" TargetMode="External"/><Relationship Id="rId28" Type="http://schemas.openxmlformats.org/officeDocument/2006/relationships/hyperlink" Target="https://www.youtube.com/watch?v=94NJOKvuUTo" TargetMode="External"/><Relationship Id="rId10" Type="http://schemas.openxmlformats.org/officeDocument/2006/relationships/hyperlink" Target="https://resh.edu.ru/subject/lesson/6309/main/201544/" TargetMode="External"/><Relationship Id="rId19" Type="http://schemas.openxmlformats.org/officeDocument/2006/relationships/hyperlink" Target="https://www.youtube.com/watch?v=94qUkuCK7l4" TargetMode="External"/><Relationship Id="rId31" Type="http://schemas.openxmlformats.org/officeDocument/2006/relationships/hyperlink" Target="https://resh.edu.ru/subject/lesson/3938/main/2711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resh.edu.ru/subject/lesson/3916/main/218648/" TargetMode="External"/><Relationship Id="rId22" Type="http://schemas.openxmlformats.org/officeDocument/2006/relationships/hyperlink" Target="https://resh.edu.ru/subject/lesson/6235/main/279367/" TargetMode="External"/><Relationship Id="rId27" Type="http://schemas.openxmlformats.org/officeDocument/2006/relationships/hyperlink" Target="https://resh.edu.ru/subject/lesson/6236/main/218679/" TargetMode="External"/><Relationship Id="rId30" Type="http://schemas.openxmlformats.org/officeDocument/2006/relationships/hyperlink" Target="https://www.youtube.com/watch?v=V0F7_mSan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155</cp:revision>
  <dcterms:created xsi:type="dcterms:W3CDTF">2020-04-07T07:58:00Z</dcterms:created>
  <dcterms:modified xsi:type="dcterms:W3CDTF">2020-05-18T14:16:00Z</dcterms:modified>
</cp:coreProperties>
</file>